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2EB7" w14:textId="087D20F1" w:rsidR="0009031F" w:rsidRPr="0009031F" w:rsidRDefault="0009031F" w:rsidP="0009031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  <w14:ligatures w14:val="none"/>
        </w:rPr>
      </w:pPr>
      <w:r w:rsidRPr="0009031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  <w14:ligatures w14:val="none"/>
        </w:rPr>
        <w:t>ПРОТОКОЛ</w:t>
      </w:r>
      <w:r w:rsidR="001D19A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  <w14:ligatures w14:val="none"/>
        </w:rPr>
        <w:t xml:space="preserve"> № 4</w:t>
      </w:r>
    </w:p>
    <w:p w14:paraId="6AF9EF74" w14:textId="13871A56" w:rsidR="0009031F" w:rsidRPr="000524A2" w:rsidRDefault="0009031F" w:rsidP="000524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0524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з</w:t>
      </w:r>
      <w:r w:rsidR="00860FD6" w:rsidRPr="000524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асідання</w:t>
      </w:r>
      <w:r w:rsidRPr="000524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Ради з питань внутрішньо переміщених осіб при </w:t>
      </w:r>
      <w:r w:rsidR="004419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                            </w:t>
      </w:r>
      <w:r w:rsidRPr="000524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Івано-Франківській обласній державній адміністрації за участю внутрішньо переміщених осіб області та представник</w:t>
      </w:r>
      <w:r w:rsidR="00D932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ів</w:t>
      </w:r>
      <w:r w:rsidRPr="000524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="004419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                                   </w:t>
      </w:r>
      <w:r w:rsidRPr="000524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Івано-Франківського регіонального відділення Державного фонду сприяння молодіжному житловому будівництву</w:t>
      </w:r>
    </w:p>
    <w:p w14:paraId="680D9C35" w14:textId="77777777" w:rsidR="000524A2" w:rsidRDefault="000524A2" w:rsidP="0009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</w:pPr>
    </w:p>
    <w:p w14:paraId="13676B94" w14:textId="70B8BB91" w:rsidR="00870D66" w:rsidRPr="00870D66" w:rsidRDefault="003612E8" w:rsidP="00870D66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870D66" w:rsidRPr="00870D6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870D66" w:rsidRPr="00870D66">
        <w:rPr>
          <w:rFonts w:ascii="Times New Roman" w:hAnsi="Times New Roman" w:cs="Times New Roman"/>
          <w:sz w:val="28"/>
          <w:szCs w:val="28"/>
        </w:rPr>
        <w:t>.2026</w:t>
      </w:r>
      <w:r w:rsidR="00870D66" w:rsidRPr="00870D66"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="00870D66" w:rsidRPr="00870D66">
        <w:rPr>
          <w:rFonts w:ascii="Times New Roman" w:hAnsi="Times New Roman" w:cs="Times New Roman"/>
          <w:sz w:val="28"/>
          <w:szCs w:val="28"/>
        </w:rPr>
        <w:t>:00 год.</w:t>
      </w:r>
      <w:r w:rsidR="00870D66" w:rsidRPr="00870D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CA79F49" w14:textId="7AC97787" w:rsidR="00870D66" w:rsidRDefault="00870D66" w:rsidP="00870D66">
      <w:pPr>
        <w:pStyle w:val="a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870D66">
        <w:rPr>
          <w:rFonts w:ascii="Times New Roman" w:hAnsi="Times New Roman" w:cs="Times New Roman"/>
          <w:sz w:val="28"/>
          <w:szCs w:val="28"/>
        </w:rPr>
        <w:t>онлайн-формат</w:t>
      </w:r>
    </w:p>
    <w:p w14:paraId="01F2E2FF" w14:textId="77777777" w:rsidR="003612E8" w:rsidRPr="004A7BE6" w:rsidRDefault="003612E8" w:rsidP="00870D66">
      <w:pPr>
        <w:pStyle w:val="a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91CB102" w14:textId="77777777" w:rsidR="00EE4C25" w:rsidRPr="00EE4C25" w:rsidRDefault="00EE4C25" w:rsidP="00EE4C2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14:ligatures w14:val="none"/>
        </w:rPr>
      </w:pPr>
    </w:p>
    <w:p w14:paraId="3CBF8DB7" w14:textId="77777777" w:rsidR="00EE4C25" w:rsidRPr="00EE4C25" w:rsidRDefault="00EE4C25" w:rsidP="00EE4C2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14:ligatures w14:val="none"/>
        </w:rPr>
      </w:pPr>
    </w:p>
    <w:tbl>
      <w:tblPr>
        <w:tblStyle w:val="11"/>
        <w:tblW w:w="93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4"/>
        <w:gridCol w:w="7066"/>
      </w:tblGrid>
      <w:tr w:rsidR="00EE4C25" w:rsidRPr="00EE4C25" w14:paraId="1C069ADC" w14:textId="77777777" w:rsidTr="004174D4">
        <w:tc>
          <w:tcPr>
            <w:tcW w:w="2324" w:type="dxa"/>
          </w:tcPr>
          <w:p w14:paraId="1BAC8637" w14:textId="77777777" w:rsidR="00EE4C25" w:rsidRPr="00EE4C25" w:rsidRDefault="00EE4C25" w:rsidP="00EE4C2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E4C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ГОЛОВУВАЛА:</w:t>
            </w:r>
          </w:p>
        </w:tc>
        <w:tc>
          <w:tcPr>
            <w:tcW w:w="7066" w:type="dxa"/>
          </w:tcPr>
          <w:p w14:paraId="44A5B290" w14:textId="77777777" w:rsidR="00EE4C25" w:rsidRPr="00EE4C25" w:rsidRDefault="00EE4C25" w:rsidP="00EE4C2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4C2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Кос Г. М.  – </w:t>
            </w:r>
            <w:proofErr w:type="gramStart"/>
            <w:r w:rsidRPr="00EE4C2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голова</w:t>
            </w:r>
            <w:proofErr w:type="gramEnd"/>
            <w:r w:rsidRPr="00EE4C2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Ради з </w:t>
            </w:r>
            <w:proofErr w:type="spellStart"/>
            <w:r w:rsidRPr="00EE4C2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питань</w:t>
            </w:r>
            <w:proofErr w:type="spellEnd"/>
            <w:r w:rsidRPr="00EE4C2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ВПО</w:t>
            </w:r>
            <w:r w:rsidRPr="00EE4C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3C01C33" w14:textId="77777777" w:rsidR="00EE4C25" w:rsidRPr="00EE4C25" w:rsidRDefault="00EE4C25" w:rsidP="00EE4C25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EE4C25" w:rsidRPr="00EE4C25" w14:paraId="5EA138DF" w14:textId="77777777" w:rsidTr="004174D4">
        <w:tc>
          <w:tcPr>
            <w:tcW w:w="2324" w:type="dxa"/>
          </w:tcPr>
          <w:p w14:paraId="5ECE56E2" w14:textId="1496A25C" w:rsidR="00EE4C25" w:rsidRPr="00EE4C25" w:rsidRDefault="00EE4C25" w:rsidP="00EE4C2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СЕКРЕТАР:</w:t>
            </w:r>
          </w:p>
        </w:tc>
        <w:tc>
          <w:tcPr>
            <w:tcW w:w="7066" w:type="dxa"/>
          </w:tcPr>
          <w:p w14:paraId="2CE81603" w14:textId="4BF5FD5F" w:rsidR="00EE4C25" w:rsidRPr="00EE4C25" w:rsidRDefault="00EE4C25" w:rsidP="00EE4C25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Гіренок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В.І.</w:t>
            </w:r>
          </w:p>
        </w:tc>
      </w:tr>
      <w:tr w:rsidR="00EE4C25" w:rsidRPr="00EE4C25" w14:paraId="1F03120F" w14:textId="77777777" w:rsidTr="004174D4">
        <w:tc>
          <w:tcPr>
            <w:tcW w:w="2324" w:type="dxa"/>
          </w:tcPr>
          <w:p w14:paraId="446FA497" w14:textId="77777777" w:rsidR="00EE4C25" w:rsidRPr="00EE4C25" w:rsidRDefault="00EE4C25" w:rsidP="00EE4C25">
            <w:pPr>
              <w:ind w:left="-10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E4C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ПРИСУТНІ:</w:t>
            </w:r>
          </w:p>
        </w:tc>
        <w:tc>
          <w:tcPr>
            <w:tcW w:w="7066" w:type="dxa"/>
          </w:tcPr>
          <w:p w14:paraId="0419CD9A" w14:textId="77777777" w:rsidR="00D960DA" w:rsidRDefault="00917868" w:rsidP="00D960DA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91786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- </w:t>
            </w:r>
            <w:proofErr w:type="gramStart"/>
            <w:r w:rsidRPr="0091786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члени</w:t>
            </w:r>
            <w:proofErr w:type="gramEnd"/>
            <w:r w:rsidRPr="0091786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Ради з </w:t>
            </w:r>
            <w:proofErr w:type="spellStart"/>
            <w:r w:rsidRPr="0091786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питань</w:t>
            </w:r>
            <w:proofErr w:type="spellEnd"/>
            <w:r w:rsidRPr="0091786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ВПО при </w:t>
            </w:r>
            <w:proofErr w:type="spellStart"/>
            <w:r w:rsidRPr="0091786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Івано-Франківській</w:t>
            </w:r>
            <w:proofErr w:type="spellEnd"/>
          </w:p>
          <w:p w14:paraId="56AD2A5F" w14:textId="0B40EF42" w:rsidR="00917868" w:rsidRPr="00917868" w:rsidRDefault="00D960DA" w:rsidP="00D960DA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917868" w:rsidRPr="0091786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91786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облдержадміністрації</w:t>
            </w:r>
            <w:proofErr w:type="spellEnd"/>
            <w:r w:rsidR="00917868" w:rsidRPr="0091786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; </w:t>
            </w:r>
          </w:p>
          <w:p w14:paraId="4C3F7460" w14:textId="3504DD6F" w:rsidR="00917868" w:rsidRPr="00917868" w:rsidRDefault="00917868" w:rsidP="00D960DA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91786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- </w:t>
            </w:r>
            <w:proofErr w:type="spellStart"/>
            <w:r w:rsidRPr="0091786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представники</w:t>
            </w:r>
            <w:proofErr w:type="spellEnd"/>
            <w:r w:rsidRPr="0091786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1786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внутрішньо</w:t>
            </w:r>
            <w:proofErr w:type="spellEnd"/>
            <w:r w:rsidRPr="0091786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1786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переміщених</w:t>
            </w:r>
            <w:proofErr w:type="spellEnd"/>
            <w:r w:rsidRPr="0091786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1786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осіб</w:t>
            </w:r>
            <w:proofErr w:type="spellEnd"/>
            <w:r w:rsidRPr="0091786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1786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області</w:t>
            </w:r>
            <w:proofErr w:type="spellEnd"/>
            <w:r w:rsidRPr="0091786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; </w:t>
            </w:r>
          </w:p>
          <w:p w14:paraId="422C3EE8" w14:textId="77777777" w:rsidR="00D960DA" w:rsidRDefault="00917868" w:rsidP="00D960DA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91786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  <w:r w:rsidR="00D960D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1786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представники</w:t>
            </w:r>
            <w:proofErr w:type="spellEnd"/>
            <w:r w:rsidRPr="0091786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1786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Івано-Франківського</w:t>
            </w:r>
            <w:proofErr w:type="spellEnd"/>
            <w:r w:rsidRPr="0091786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1786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регіонального</w:t>
            </w:r>
            <w:proofErr w:type="spellEnd"/>
          </w:p>
          <w:p w14:paraId="057B5CB3" w14:textId="77777777" w:rsidR="00D960DA" w:rsidRDefault="00D960DA" w:rsidP="00D960DA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917868" w:rsidRPr="0091786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917868" w:rsidRPr="0091786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відділення</w:t>
            </w:r>
            <w:proofErr w:type="spellEnd"/>
            <w:r w:rsidR="00917868" w:rsidRPr="0091786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Державного фонду </w:t>
            </w:r>
            <w:proofErr w:type="spellStart"/>
            <w:r w:rsidR="00917868" w:rsidRPr="0091786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сприяння</w:t>
            </w:r>
            <w:proofErr w:type="spellEnd"/>
            <w:r w:rsidR="00917868" w:rsidRPr="0091786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917868" w:rsidRPr="0091786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молодіжном</w:t>
            </w:r>
            <w:proofErr w:type="spellEnd"/>
          </w:p>
          <w:p w14:paraId="4696B12C" w14:textId="689FE743" w:rsidR="00917868" w:rsidRPr="00917868" w:rsidRDefault="00917868" w:rsidP="00D960DA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91786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960D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1786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житловому</w:t>
            </w:r>
            <w:proofErr w:type="spellEnd"/>
            <w:r w:rsidRPr="0091786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1786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будівництву</w:t>
            </w:r>
            <w:proofErr w:type="spellEnd"/>
            <w:r w:rsidR="00D960D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14:paraId="0A0A1751" w14:textId="4BC905D8" w:rsidR="00917868" w:rsidRPr="00917868" w:rsidRDefault="00917868" w:rsidP="00D960DA">
            <w:pPr>
              <w:pStyle w:val="ae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"/>
              </w:rPr>
            </w:pPr>
            <w:r w:rsidRPr="0091786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- </w:t>
            </w:r>
            <w:proofErr w:type="spellStart"/>
            <w:r w:rsidRPr="0091786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запрошені</w:t>
            </w:r>
            <w:proofErr w:type="spellEnd"/>
            <w:r w:rsidRPr="0091786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1786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учасники</w:t>
            </w:r>
            <w:proofErr w:type="spellEnd"/>
            <w:r w:rsidRPr="0091786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91786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позичальники</w:t>
            </w:r>
            <w:proofErr w:type="spellEnd"/>
            <w:r w:rsidRPr="0091786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1786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житлових</w:t>
            </w:r>
            <w:proofErr w:type="spellEnd"/>
            <w:r w:rsidRPr="0091786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14:paraId="402D2577" w14:textId="45EB93C7" w:rsidR="00EE4C25" w:rsidRPr="00EE4C25" w:rsidRDefault="00EE4C25" w:rsidP="00EE4C25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"/>
              </w:rPr>
            </w:pPr>
          </w:p>
        </w:tc>
      </w:tr>
    </w:tbl>
    <w:p w14:paraId="642D7062" w14:textId="77777777" w:rsidR="00051AEB" w:rsidRDefault="00051AEB" w:rsidP="0009031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uk-UA"/>
          <w14:ligatures w14:val="none"/>
        </w:rPr>
      </w:pPr>
    </w:p>
    <w:p w14:paraId="1FA36014" w14:textId="3F7E1D0E" w:rsidR="0009031F" w:rsidRDefault="0009031F" w:rsidP="0009031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uk-UA"/>
          <w14:ligatures w14:val="none"/>
        </w:rPr>
      </w:pPr>
      <w:r w:rsidRPr="0009031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uk-UA"/>
          <w14:ligatures w14:val="none"/>
        </w:rPr>
        <w:t>ПОРЯДОК ДЕННИЙ:</w:t>
      </w:r>
    </w:p>
    <w:p w14:paraId="2832586A" w14:textId="77777777" w:rsidR="0009031F" w:rsidRPr="0009031F" w:rsidRDefault="0009031F" w:rsidP="0009031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uk-UA"/>
          <w14:ligatures w14:val="none"/>
        </w:rPr>
      </w:pPr>
    </w:p>
    <w:p w14:paraId="59A9A2ED" w14:textId="58E799BE" w:rsidR="0009031F" w:rsidRPr="00917868" w:rsidRDefault="0009031F" w:rsidP="000903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1786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Інформація про діяльність </w:t>
      </w:r>
      <w:r w:rsidR="00917868" w:rsidRPr="00917868">
        <w:rPr>
          <w:rFonts w:ascii="Times New Roman" w:hAnsi="Times New Roman" w:cs="Times New Roman"/>
          <w:sz w:val="28"/>
          <w:szCs w:val="28"/>
          <w:lang w:eastAsia="uk-UA"/>
        </w:rPr>
        <w:t>Державного фонду сприяння молодіжному житловому будівництву</w:t>
      </w:r>
      <w:r w:rsidRPr="0091786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91786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91786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та Івано-Франківського регіонального відділення</w:t>
      </w:r>
      <w:r w:rsidR="00051AE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фонду</w:t>
      </w:r>
      <w:r w:rsidRPr="0091786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</w:p>
    <w:p w14:paraId="5BDC38C2" w14:textId="77777777" w:rsidR="0009031F" w:rsidRPr="00917868" w:rsidRDefault="0009031F" w:rsidP="000903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1786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Реалізація програм житлового забезпечення для внутрішньо переміщених осіб. </w:t>
      </w:r>
    </w:p>
    <w:p w14:paraId="2A7A6270" w14:textId="77777777" w:rsidR="0009031F" w:rsidRPr="00917868" w:rsidRDefault="0009031F" w:rsidP="000903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1786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Обговорення ризиків, пов’язаних із можливим приєднанням </w:t>
      </w:r>
      <w:proofErr w:type="spellStart"/>
      <w:r w:rsidRPr="0091786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Держмолодьжитла</w:t>
      </w:r>
      <w:proofErr w:type="spellEnd"/>
      <w:r w:rsidRPr="0091786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до ПрАТ «</w:t>
      </w:r>
      <w:proofErr w:type="spellStart"/>
      <w:r w:rsidRPr="0091786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Укрфінжитло</w:t>
      </w:r>
      <w:proofErr w:type="spellEnd"/>
      <w:r w:rsidRPr="0091786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». </w:t>
      </w:r>
    </w:p>
    <w:p w14:paraId="341F351C" w14:textId="77777777" w:rsidR="0009031F" w:rsidRPr="00917868" w:rsidRDefault="0009031F" w:rsidP="000903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1786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Обговорення досвіду учасників програм житлового кредитування. </w:t>
      </w:r>
    </w:p>
    <w:p w14:paraId="2C454585" w14:textId="3152444A" w:rsidR="0009031F" w:rsidRPr="0009031F" w:rsidRDefault="0009031F" w:rsidP="000903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2DEAD10F" w14:textId="77777777" w:rsidR="00917868" w:rsidRDefault="00917868" w:rsidP="001B4EC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uk-UA"/>
          <w14:ligatures w14:val="none"/>
        </w:rPr>
      </w:pPr>
    </w:p>
    <w:p w14:paraId="3148BB0B" w14:textId="77777777" w:rsidR="003E0DA4" w:rsidRDefault="003E0DA4" w:rsidP="001B4EC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uk-UA"/>
          <w14:ligatures w14:val="none"/>
        </w:rPr>
      </w:pPr>
    </w:p>
    <w:p w14:paraId="7888CAB1" w14:textId="3C1287A6" w:rsidR="0009031F" w:rsidRDefault="0009031F" w:rsidP="00051AEB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051AE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lastRenderedPageBreak/>
        <w:t>СЛУХАЛИ:</w:t>
      </w:r>
    </w:p>
    <w:p w14:paraId="5EEF469C" w14:textId="77777777" w:rsidR="00051AEB" w:rsidRPr="00051AEB" w:rsidRDefault="00051AEB" w:rsidP="00051AEB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32D4DE2A" w14:textId="6C71D176" w:rsidR="0009031F" w:rsidRDefault="0009031F" w:rsidP="00671FE8">
      <w:pPr>
        <w:pStyle w:val="ae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051AE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Виступ керівниці Івано-Франківського регіонального відділення </w:t>
      </w:r>
      <w:proofErr w:type="spellStart"/>
      <w:r w:rsidRPr="00051AE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Держмолодьжитла</w:t>
      </w:r>
      <w:proofErr w:type="spellEnd"/>
      <w:r w:rsidR="00917868" w:rsidRPr="00051AE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- </w:t>
      </w:r>
      <w:r w:rsidRPr="00051AE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051AE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Гвоздянчук</w:t>
      </w:r>
      <w:proofErr w:type="spellEnd"/>
      <w:r w:rsidRPr="00051AE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Лесі Василівни</w:t>
      </w:r>
    </w:p>
    <w:p w14:paraId="471785B8" w14:textId="77777777" w:rsidR="00051AEB" w:rsidRPr="00051AEB" w:rsidRDefault="00051AEB" w:rsidP="00051AEB">
      <w:pPr>
        <w:pStyle w:val="ae"/>
        <w:ind w:left="860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054C2508" w14:textId="460551BC" w:rsidR="00F644A2" w:rsidRPr="00F644A2" w:rsidRDefault="00051AEB" w:rsidP="00F644A2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      </w:t>
      </w:r>
      <w:proofErr w:type="spellStart"/>
      <w:r w:rsidR="00F644A2" w:rsidRPr="00F644A2">
        <w:rPr>
          <w:rFonts w:ascii="Times New Roman" w:hAnsi="Times New Roman" w:cs="Times New Roman"/>
          <w:sz w:val="28"/>
          <w:szCs w:val="28"/>
          <w:lang w:eastAsia="uk-UA"/>
        </w:rPr>
        <w:t>Гвоздянчук</w:t>
      </w:r>
      <w:proofErr w:type="spellEnd"/>
      <w:r w:rsidR="00F644A2" w:rsidRPr="00F644A2">
        <w:rPr>
          <w:rFonts w:ascii="Times New Roman" w:hAnsi="Times New Roman" w:cs="Times New Roman"/>
          <w:sz w:val="28"/>
          <w:szCs w:val="28"/>
          <w:lang w:eastAsia="uk-UA"/>
        </w:rPr>
        <w:t xml:space="preserve"> Леся Василівна поінформувала учасників зустрічі про діяльність Державного фонду сприяння молодіжному житловому будівництву (далі — </w:t>
      </w:r>
      <w:proofErr w:type="spellStart"/>
      <w:r w:rsidR="00F644A2" w:rsidRPr="00F644A2">
        <w:rPr>
          <w:rFonts w:ascii="Times New Roman" w:hAnsi="Times New Roman" w:cs="Times New Roman"/>
          <w:sz w:val="28"/>
          <w:szCs w:val="28"/>
          <w:lang w:eastAsia="uk-UA"/>
        </w:rPr>
        <w:t>Держмолодьжитло</w:t>
      </w:r>
      <w:proofErr w:type="spellEnd"/>
      <w:r w:rsidR="00F644A2" w:rsidRPr="00F644A2">
        <w:rPr>
          <w:rFonts w:ascii="Times New Roman" w:hAnsi="Times New Roman" w:cs="Times New Roman"/>
          <w:sz w:val="28"/>
          <w:szCs w:val="28"/>
          <w:lang w:eastAsia="uk-UA"/>
        </w:rPr>
        <w:t>), який є державною спеціалізованою фінансовою установою, створеною у 1994 році. Зазначено, що засновником установи є Кабінет Міністрів України, а органом управління — Міністерство розвитку громад та територій України.</w:t>
      </w:r>
    </w:p>
    <w:p w14:paraId="77DF595E" w14:textId="3B707A35" w:rsidR="00F644A2" w:rsidRPr="00F644A2" w:rsidRDefault="000F595A" w:rsidP="00F644A2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      </w:t>
      </w:r>
      <w:r w:rsidR="00F644A2" w:rsidRPr="00F644A2">
        <w:rPr>
          <w:rFonts w:ascii="Times New Roman" w:hAnsi="Times New Roman" w:cs="Times New Roman"/>
          <w:sz w:val="28"/>
          <w:szCs w:val="28"/>
          <w:lang w:eastAsia="uk-UA"/>
        </w:rPr>
        <w:t xml:space="preserve">Під час виступу наголошено, що </w:t>
      </w:r>
      <w:proofErr w:type="spellStart"/>
      <w:r w:rsidR="00F644A2" w:rsidRPr="00F644A2">
        <w:rPr>
          <w:rFonts w:ascii="Times New Roman" w:hAnsi="Times New Roman" w:cs="Times New Roman"/>
          <w:sz w:val="28"/>
          <w:szCs w:val="28"/>
          <w:lang w:eastAsia="uk-UA"/>
        </w:rPr>
        <w:t>Держмолодьжитло</w:t>
      </w:r>
      <w:proofErr w:type="spellEnd"/>
      <w:r w:rsidR="00F644A2" w:rsidRPr="00F644A2">
        <w:rPr>
          <w:rFonts w:ascii="Times New Roman" w:hAnsi="Times New Roman" w:cs="Times New Roman"/>
          <w:sz w:val="28"/>
          <w:szCs w:val="28"/>
          <w:lang w:eastAsia="uk-UA"/>
        </w:rPr>
        <w:t xml:space="preserve"> є неприбутковою державною спеціалізованою фінансовою установою, яка працює без посередників та має 22 регіональні відділення по всій Україні. Установа реалізує 8 державних і 62 місцеві програми, забезпечила житлом понад 44 тисячі сімей, обслуговує понад 9 300 договорів та має кредитний портфель обсягом 5,2 млрд грн. Окремо підкреслено, що рівень проблемної заборгованості залишається низьким і становить до 2%.</w:t>
      </w:r>
    </w:p>
    <w:p w14:paraId="35BDB378" w14:textId="77777777" w:rsidR="000F595A" w:rsidRDefault="000F595A" w:rsidP="00F644A2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     </w:t>
      </w:r>
      <w:r w:rsidR="00F644A2" w:rsidRPr="00F644A2">
        <w:rPr>
          <w:rFonts w:ascii="Times New Roman" w:hAnsi="Times New Roman" w:cs="Times New Roman"/>
          <w:sz w:val="28"/>
          <w:szCs w:val="28"/>
          <w:lang w:eastAsia="uk-UA"/>
        </w:rPr>
        <w:t xml:space="preserve">Також було представлено основні напрями діяльності </w:t>
      </w:r>
      <w:proofErr w:type="spellStart"/>
      <w:r w:rsidR="00F644A2" w:rsidRPr="00F644A2">
        <w:rPr>
          <w:rFonts w:ascii="Times New Roman" w:hAnsi="Times New Roman" w:cs="Times New Roman"/>
          <w:sz w:val="28"/>
          <w:szCs w:val="28"/>
          <w:lang w:eastAsia="uk-UA"/>
        </w:rPr>
        <w:t>Держмолодьжитла</w:t>
      </w:r>
      <w:proofErr w:type="spellEnd"/>
      <w:r w:rsidR="00F644A2" w:rsidRPr="00F644A2">
        <w:rPr>
          <w:rFonts w:ascii="Times New Roman" w:hAnsi="Times New Roman" w:cs="Times New Roman"/>
          <w:sz w:val="28"/>
          <w:szCs w:val="28"/>
          <w:lang w:eastAsia="uk-UA"/>
        </w:rPr>
        <w:t>, зокрема кредитування фізичних осіб, компенсацію частини відсотків за іпотекою, часткову оплату вартості житла, кредитування юридичних осіб та забезпечення соціальної оренди житла.</w:t>
      </w:r>
      <w:r w:rsidR="00671FE8">
        <w:rPr>
          <w:rFonts w:ascii="Times New Roman" w:hAnsi="Times New Roman" w:cs="Times New Roman"/>
          <w:sz w:val="28"/>
          <w:szCs w:val="28"/>
          <w:lang w:eastAsia="uk-UA"/>
        </w:rPr>
        <w:t xml:space="preserve">         </w:t>
      </w:r>
    </w:p>
    <w:p w14:paraId="00F788BB" w14:textId="175E0FF1" w:rsidR="0009031F" w:rsidRPr="00051AEB" w:rsidRDefault="000F595A" w:rsidP="00F644A2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    </w:t>
      </w:r>
      <w:r w:rsidR="00671FE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9031F" w:rsidRPr="00051AEB">
        <w:rPr>
          <w:rFonts w:ascii="Times New Roman" w:hAnsi="Times New Roman" w:cs="Times New Roman"/>
          <w:sz w:val="28"/>
          <w:szCs w:val="28"/>
          <w:lang w:eastAsia="uk-UA"/>
        </w:rPr>
        <w:t xml:space="preserve">Окремо поінформовано про діяльність Івано-Франківського регіонального відділення </w:t>
      </w:r>
      <w:proofErr w:type="spellStart"/>
      <w:r w:rsidR="0009031F" w:rsidRPr="00051AEB">
        <w:rPr>
          <w:rFonts w:ascii="Times New Roman" w:hAnsi="Times New Roman" w:cs="Times New Roman"/>
          <w:sz w:val="28"/>
          <w:szCs w:val="28"/>
          <w:lang w:eastAsia="uk-UA"/>
        </w:rPr>
        <w:t>Держмолодьжитла</w:t>
      </w:r>
      <w:proofErr w:type="spellEnd"/>
      <w:r w:rsidR="0009031F" w:rsidRPr="00051AEB">
        <w:rPr>
          <w:rFonts w:ascii="Times New Roman" w:hAnsi="Times New Roman" w:cs="Times New Roman"/>
          <w:sz w:val="28"/>
          <w:szCs w:val="28"/>
          <w:lang w:eastAsia="uk-UA"/>
        </w:rPr>
        <w:t>, створеного у 2023 році внаслідок реорганізації регіонального управління. Відділення здійснює діяльність на території</w:t>
      </w:r>
      <w:r w:rsidR="00671FE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9031F" w:rsidRPr="00051AEB">
        <w:rPr>
          <w:rFonts w:ascii="Times New Roman" w:hAnsi="Times New Roman" w:cs="Times New Roman"/>
          <w:sz w:val="28"/>
          <w:szCs w:val="28"/>
          <w:lang w:eastAsia="uk-UA"/>
        </w:rPr>
        <w:t>Івано-Франківської області, надає фінансові послуги та адмініструє місцеві житлові програми.</w:t>
      </w:r>
    </w:p>
    <w:p w14:paraId="33451951" w14:textId="410BF568" w:rsidR="0009031F" w:rsidRPr="00051AEB" w:rsidRDefault="0009031F" w:rsidP="00051AEB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9FFC2CF" w14:textId="77777777" w:rsidR="006D2E4D" w:rsidRPr="006D2E4D" w:rsidRDefault="006D2E4D" w:rsidP="006D2E4D">
      <w:pPr>
        <w:pStyle w:val="a9"/>
        <w:numPr>
          <w:ilvl w:val="0"/>
          <w:numId w:val="12"/>
        </w:numPr>
        <w:ind w:left="426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6D2E4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Реалізація програм житлового забезпечення для внутрішньо переміщених осіб. </w:t>
      </w:r>
    </w:p>
    <w:p w14:paraId="7CE918C8" w14:textId="4C01BEC1" w:rsidR="0009031F" w:rsidRDefault="0009031F" w:rsidP="006D2E4D">
      <w:pPr>
        <w:pStyle w:val="ae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1783F635" w14:textId="23A810E9" w:rsidR="009D028E" w:rsidRDefault="008425AB" w:rsidP="009D028E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</w:t>
      </w:r>
      <w:r w:rsidR="009D028E">
        <w:rPr>
          <w:rFonts w:ascii="Times New Roman" w:hAnsi="Times New Roman" w:cs="Times New Roman"/>
          <w:sz w:val="28"/>
          <w:szCs w:val="28"/>
          <w:lang w:eastAsia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D028E" w:rsidRPr="009D028E">
        <w:rPr>
          <w:rFonts w:ascii="Times New Roman" w:hAnsi="Times New Roman" w:cs="Times New Roman"/>
          <w:sz w:val="28"/>
          <w:szCs w:val="28"/>
        </w:rPr>
        <w:t xml:space="preserve">Під час виступу було детально висвітлено реалізацію програми пільгового кредитування «Житлові приміщення для внутрішньо переміщених осіб», яка регулюється постановою Кабінету Міністрів України від 28.04.2021 №451. </w:t>
      </w:r>
    </w:p>
    <w:p w14:paraId="43935188" w14:textId="019D92EA" w:rsidR="009D028E" w:rsidRDefault="009D028E" w:rsidP="009D028E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D028E">
        <w:rPr>
          <w:rFonts w:ascii="Times New Roman" w:hAnsi="Times New Roman" w:cs="Times New Roman"/>
          <w:sz w:val="28"/>
          <w:szCs w:val="28"/>
        </w:rPr>
        <w:t xml:space="preserve">Зазначено, що програма стартувала у 2021 році за підтримки німецького банку розвитку </w:t>
      </w:r>
      <w:proofErr w:type="spellStart"/>
      <w:r w:rsidRPr="009D028E">
        <w:rPr>
          <w:rFonts w:ascii="Times New Roman" w:hAnsi="Times New Roman" w:cs="Times New Roman"/>
          <w:sz w:val="28"/>
          <w:szCs w:val="28"/>
        </w:rPr>
        <w:t>KfW</w:t>
      </w:r>
      <w:proofErr w:type="spellEnd"/>
      <w:r w:rsidRPr="009D028E">
        <w:rPr>
          <w:rFonts w:ascii="Times New Roman" w:hAnsi="Times New Roman" w:cs="Times New Roman"/>
          <w:sz w:val="28"/>
          <w:szCs w:val="28"/>
        </w:rPr>
        <w:t xml:space="preserve">, а обсяг грантового фінансування склав 42,5 млн євро.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D028E">
        <w:rPr>
          <w:rFonts w:ascii="Times New Roman" w:hAnsi="Times New Roman" w:cs="Times New Roman"/>
          <w:sz w:val="28"/>
          <w:szCs w:val="28"/>
        </w:rPr>
        <w:t xml:space="preserve">У результаті реалізації програми житлом забезпечено 1053 сім’ї внутрішньо переміщених осіб та проведено 21 </w:t>
      </w:r>
      <w:proofErr w:type="spellStart"/>
      <w:r w:rsidRPr="009D028E">
        <w:rPr>
          <w:rFonts w:ascii="Times New Roman" w:hAnsi="Times New Roman" w:cs="Times New Roman"/>
          <w:sz w:val="28"/>
          <w:szCs w:val="28"/>
        </w:rPr>
        <w:t>рандомний</w:t>
      </w:r>
      <w:proofErr w:type="spellEnd"/>
      <w:r w:rsidRPr="009D028E">
        <w:rPr>
          <w:rFonts w:ascii="Times New Roman" w:hAnsi="Times New Roman" w:cs="Times New Roman"/>
          <w:sz w:val="28"/>
          <w:szCs w:val="28"/>
        </w:rPr>
        <w:t xml:space="preserve"> відбір учасників. </w:t>
      </w:r>
    </w:p>
    <w:p w14:paraId="3E298797" w14:textId="3CBFFD55" w:rsidR="009D028E" w:rsidRPr="009D028E" w:rsidRDefault="009D028E" w:rsidP="009D028E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D028E">
        <w:rPr>
          <w:rFonts w:ascii="Times New Roman" w:hAnsi="Times New Roman" w:cs="Times New Roman"/>
          <w:sz w:val="28"/>
          <w:szCs w:val="28"/>
        </w:rPr>
        <w:t>Також повідомлено, що після завершення грантового фінансування програма продовжує діяти завдяки револьверному механізму використання коштів.</w:t>
      </w:r>
    </w:p>
    <w:p w14:paraId="5A437C2D" w14:textId="482643CD" w:rsidR="009D028E" w:rsidRPr="009D028E" w:rsidRDefault="009D028E" w:rsidP="009D028E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D028E">
        <w:rPr>
          <w:rFonts w:ascii="Times New Roman" w:hAnsi="Times New Roman" w:cs="Times New Roman"/>
          <w:sz w:val="28"/>
          <w:szCs w:val="28"/>
        </w:rPr>
        <w:t xml:space="preserve">Крім того, учасників зустрічі поінформовано про залучення позики Банку розвитку Ради Європи у розмірі 50 млн євро для забезпечення житлом орієнтовно 1100 сімей внутрішньо переміщених осіб. У межах першого траншу фінансування вже надано 504 кредити, а також проведено 26-й </w:t>
      </w:r>
      <w:proofErr w:type="spellStart"/>
      <w:r w:rsidRPr="009D028E">
        <w:rPr>
          <w:rFonts w:ascii="Times New Roman" w:hAnsi="Times New Roman" w:cs="Times New Roman"/>
          <w:sz w:val="28"/>
          <w:szCs w:val="28"/>
        </w:rPr>
        <w:t>рандомний</w:t>
      </w:r>
      <w:proofErr w:type="spellEnd"/>
      <w:r w:rsidRPr="009D028E">
        <w:rPr>
          <w:rFonts w:ascii="Times New Roman" w:hAnsi="Times New Roman" w:cs="Times New Roman"/>
          <w:sz w:val="28"/>
          <w:szCs w:val="28"/>
        </w:rPr>
        <w:t xml:space="preserve"> відбір </w:t>
      </w:r>
      <w:r w:rsidRPr="009D028E">
        <w:rPr>
          <w:rFonts w:ascii="Times New Roman" w:hAnsi="Times New Roman" w:cs="Times New Roman"/>
          <w:sz w:val="28"/>
          <w:szCs w:val="28"/>
        </w:rPr>
        <w:lastRenderedPageBreak/>
        <w:t>на 1500 осіб. Окремо наголошено на планах надати понад 500 кредитів у межах нового траншу фінансування.</w:t>
      </w:r>
    </w:p>
    <w:p w14:paraId="69FFBFC2" w14:textId="7508967A" w:rsidR="009D028E" w:rsidRDefault="009D028E" w:rsidP="009D028E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</w:t>
      </w:r>
      <w:r w:rsidRPr="009D028E">
        <w:rPr>
          <w:rFonts w:ascii="Times New Roman" w:hAnsi="Times New Roman" w:cs="Times New Roman"/>
          <w:sz w:val="28"/>
          <w:szCs w:val="28"/>
        </w:rPr>
        <w:t xml:space="preserve">азначено, що у березні 2026 року </w:t>
      </w:r>
      <w:proofErr w:type="spellStart"/>
      <w:r w:rsidRPr="009D028E">
        <w:rPr>
          <w:rFonts w:ascii="Times New Roman" w:hAnsi="Times New Roman" w:cs="Times New Roman"/>
          <w:sz w:val="28"/>
          <w:szCs w:val="28"/>
        </w:rPr>
        <w:t>Держмолодьжитло</w:t>
      </w:r>
      <w:proofErr w:type="spellEnd"/>
      <w:r w:rsidRPr="009D028E">
        <w:rPr>
          <w:rFonts w:ascii="Times New Roman" w:hAnsi="Times New Roman" w:cs="Times New Roman"/>
          <w:sz w:val="28"/>
          <w:szCs w:val="28"/>
        </w:rPr>
        <w:t xml:space="preserve"> отримало грантову підтримку від Міжнародної організації з міграції у розмірі 33 млн євро для продовження та масштабування програми забезпечення житлом внутрішньо переміщених осіб.</w:t>
      </w:r>
    </w:p>
    <w:p w14:paraId="3FAF68BC" w14:textId="77777777" w:rsidR="009D028E" w:rsidRPr="009D028E" w:rsidRDefault="009D028E" w:rsidP="009D028E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04E04954" w14:textId="136C6785" w:rsidR="0009031F" w:rsidRPr="00051AEB" w:rsidRDefault="0009031F" w:rsidP="009D028E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504165FF" w14:textId="526700ED" w:rsidR="00F272DE" w:rsidRPr="00962743" w:rsidRDefault="00F272DE" w:rsidP="00962743">
      <w:pPr>
        <w:pStyle w:val="a9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9627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Обговорення ризиків, пов’язаних із можливим приєднанням</w:t>
      </w:r>
      <w:r w:rsidR="00962743" w:rsidRPr="009627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627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Держмолодьжитла</w:t>
      </w:r>
      <w:proofErr w:type="spellEnd"/>
      <w:r w:rsidRPr="009627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до ПрАТ «</w:t>
      </w:r>
      <w:proofErr w:type="spellStart"/>
      <w:r w:rsidRPr="009627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Укрфінжитло</w:t>
      </w:r>
      <w:proofErr w:type="spellEnd"/>
      <w:r w:rsidRPr="009627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». </w:t>
      </w:r>
    </w:p>
    <w:p w14:paraId="4161D172" w14:textId="77777777" w:rsidR="004D116C" w:rsidRPr="00051AEB" w:rsidRDefault="004D116C" w:rsidP="004D116C">
      <w:pPr>
        <w:pStyle w:val="ae"/>
        <w:ind w:left="86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5F1E760" w14:textId="473EDC41" w:rsidR="0009031F" w:rsidRPr="00051AEB" w:rsidRDefault="004D116C" w:rsidP="00051AEB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  </w:t>
      </w:r>
      <w:r w:rsidR="0009031F" w:rsidRPr="00051AEB">
        <w:rPr>
          <w:rFonts w:ascii="Times New Roman" w:hAnsi="Times New Roman" w:cs="Times New Roman"/>
          <w:sz w:val="28"/>
          <w:szCs w:val="28"/>
          <w:lang w:eastAsia="uk-UA"/>
        </w:rPr>
        <w:t xml:space="preserve">Учасникам зустрічі було повідомлено про наявність проєкту постанови Кабінету Міністрів України щодо передачі єдиного майнового комплексу </w:t>
      </w:r>
      <w:proofErr w:type="spellStart"/>
      <w:r w:rsidR="0009031F" w:rsidRPr="00051AEB">
        <w:rPr>
          <w:rFonts w:ascii="Times New Roman" w:hAnsi="Times New Roman" w:cs="Times New Roman"/>
          <w:sz w:val="28"/>
          <w:szCs w:val="28"/>
          <w:lang w:eastAsia="uk-UA"/>
        </w:rPr>
        <w:t>Держмолодьжитла</w:t>
      </w:r>
      <w:proofErr w:type="spellEnd"/>
      <w:r w:rsidR="0009031F" w:rsidRPr="00051AEB">
        <w:rPr>
          <w:rFonts w:ascii="Times New Roman" w:hAnsi="Times New Roman" w:cs="Times New Roman"/>
          <w:sz w:val="28"/>
          <w:szCs w:val="28"/>
          <w:lang w:eastAsia="uk-UA"/>
        </w:rPr>
        <w:t xml:space="preserve"> зі сфери управління Міністерства розвитку громад та територій України до сфери управління Міністерства економіки, довкілля та сільського господарства України.</w:t>
      </w:r>
      <w:r w:rsidR="007B61F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9031F" w:rsidRPr="00051AEB">
        <w:rPr>
          <w:rFonts w:ascii="Times New Roman" w:hAnsi="Times New Roman" w:cs="Times New Roman"/>
          <w:sz w:val="28"/>
          <w:szCs w:val="28"/>
          <w:lang w:eastAsia="uk-UA"/>
        </w:rPr>
        <w:t>Під час обговорення наголошено на таких ризиках:</w:t>
      </w:r>
    </w:p>
    <w:p w14:paraId="4C4624CB" w14:textId="3BF8A59C" w:rsidR="0009031F" w:rsidRPr="00051AEB" w:rsidRDefault="007B61F6" w:rsidP="007B61F6">
      <w:pPr>
        <w:pStyle w:val="ae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="0009031F" w:rsidRPr="00051AEB">
        <w:rPr>
          <w:rFonts w:ascii="Times New Roman" w:hAnsi="Times New Roman" w:cs="Times New Roman"/>
          <w:sz w:val="28"/>
          <w:szCs w:val="28"/>
          <w:lang w:eastAsia="uk-UA"/>
        </w:rPr>
        <w:t xml:space="preserve">ідмінність моделей роботи </w:t>
      </w:r>
      <w:proofErr w:type="spellStart"/>
      <w:r w:rsidR="0009031F" w:rsidRPr="00051AEB">
        <w:rPr>
          <w:rFonts w:ascii="Times New Roman" w:hAnsi="Times New Roman" w:cs="Times New Roman"/>
          <w:sz w:val="28"/>
          <w:szCs w:val="28"/>
          <w:lang w:eastAsia="uk-UA"/>
        </w:rPr>
        <w:t>Держмолодьжитла</w:t>
      </w:r>
      <w:proofErr w:type="spellEnd"/>
      <w:r w:rsidR="0009031F" w:rsidRPr="00051AEB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="0009031F" w:rsidRPr="00051AEB">
        <w:rPr>
          <w:rFonts w:ascii="Times New Roman" w:hAnsi="Times New Roman" w:cs="Times New Roman"/>
          <w:sz w:val="28"/>
          <w:szCs w:val="28"/>
          <w:lang w:eastAsia="uk-UA"/>
        </w:rPr>
        <w:t>Укрфінжитла</w:t>
      </w:r>
      <w:proofErr w:type="spellEnd"/>
      <w:r w:rsidR="0009031F" w:rsidRPr="00051AEB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="0009031F" w:rsidRPr="00051AEB">
        <w:rPr>
          <w:rFonts w:ascii="Times New Roman" w:hAnsi="Times New Roman" w:cs="Times New Roman"/>
          <w:sz w:val="28"/>
          <w:szCs w:val="28"/>
          <w:lang w:eastAsia="uk-UA"/>
        </w:rPr>
        <w:br/>
      </w:r>
      <w:proofErr w:type="spellStart"/>
      <w:r w:rsidR="0009031F" w:rsidRPr="00051AEB">
        <w:rPr>
          <w:rFonts w:ascii="Times New Roman" w:hAnsi="Times New Roman" w:cs="Times New Roman"/>
          <w:sz w:val="28"/>
          <w:szCs w:val="28"/>
          <w:lang w:eastAsia="uk-UA"/>
        </w:rPr>
        <w:t>Держмолодьжитло</w:t>
      </w:r>
      <w:proofErr w:type="spellEnd"/>
      <w:r w:rsidR="0009031F" w:rsidRPr="00051AEB">
        <w:rPr>
          <w:rFonts w:ascii="Times New Roman" w:hAnsi="Times New Roman" w:cs="Times New Roman"/>
          <w:sz w:val="28"/>
          <w:szCs w:val="28"/>
          <w:lang w:eastAsia="uk-UA"/>
        </w:rPr>
        <w:t xml:space="preserve"> реалізує прямі соціальні механізми кредитування та безпосередньо супроводжує позичальників, тоді як </w:t>
      </w:r>
      <w:proofErr w:type="spellStart"/>
      <w:r w:rsidR="0009031F" w:rsidRPr="00051AEB">
        <w:rPr>
          <w:rFonts w:ascii="Times New Roman" w:hAnsi="Times New Roman" w:cs="Times New Roman"/>
          <w:sz w:val="28"/>
          <w:szCs w:val="28"/>
          <w:lang w:eastAsia="uk-UA"/>
        </w:rPr>
        <w:t>Укрфінжитло</w:t>
      </w:r>
      <w:proofErr w:type="spellEnd"/>
      <w:r w:rsidR="0009031F" w:rsidRPr="00051AEB">
        <w:rPr>
          <w:rFonts w:ascii="Times New Roman" w:hAnsi="Times New Roman" w:cs="Times New Roman"/>
          <w:sz w:val="28"/>
          <w:szCs w:val="28"/>
          <w:lang w:eastAsia="uk-UA"/>
        </w:rPr>
        <w:t xml:space="preserve"> працює через банки-партнери</w:t>
      </w:r>
      <w:r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14:paraId="39FE4E32" w14:textId="58E82747" w:rsidR="0009031F" w:rsidRPr="00051AEB" w:rsidRDefault="007B61F6" w:rsidP="007B61F6">
      <w:pPr>
        <w:pStyle w:val="ae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р</w:t>
      </w:r>
      <w:r w:rsidR="0009031F" w:rsidRPr="00051AEB">
        <w:rPr>
          <w:rFonts w:ascii="Times New Roman" w:hAnsi="Times New Roman" w:cs="Times New Roman"/>
          <w:sz w:val="28"/>
          <w:szCs w:val="28"/>
          <w:lang w:eastAsia="uk-UA"/>
        </w:rPr>
        <w:t>изик зменшення доступності програм для ВПО.</w:t>
      </w:r>
      <w:r w:rsidR="0009031F" w:rsidRPr="00051AEB">
        <w:rPr>
          <w:rFonts w:ascii="Times New Roman" w:hAnsi="Times New Roman" w:cs="Times New Roman"/>
          <w:sz w:val="28"/>
          <w:szCs w:val="28"/>
          <w:lang w:eastAsia="uk-UA"/>
        </w:rPr>
        <w:br/>
        <w:t>У разі переходу до банківської моделі доступ до кредитування може залежати від внутрішніх вимог банків щодо платоспроможності та оцінки ризиків</w:t>
      </w:r>
      <w:r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14:paraId="6C0AB4D2" w14:textId="3E168BDC" w:rsidR="0009031F" w:rsidRPr="00051AEB" w:rsidRDefault="007B61F6" w:rsidP="007B61F6">
      <w:pPr>
        <w:pStyle w:val="ae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м</w:t>
      </w:r>
      <w:r w:rsidR="0009031F" w:rsidRPr="00051AEB">
        <w:rPr>
          <w:rFonts w:ascii="Times New Roman" w:hAnsi="Times New Roman" w:cs="Times New Roman"/>
          <w:sz w:val="28"/>
          <w:szCs w:val="28"/>
          <w:lang w:eastAsia="uk-UA"/>
        </w:rPr>
        <w:t>ожливі ризики для міжнародного фінансування.</w:t>
      </w:r>
      <w:r w:rsidR="0009031F" w:rsidRPr="00051AEB">
        <w:rPr>
          <w:rFonts w:ascii="Times New Roman" w:hAnsi="Times New Roman" w:cs="Times New Roman"/>
          <w:sz w:val="28"/>
          <w:szCs w:val="28"/>
          <w:lang w:eastAsia="uk-UA"/>
        </w:rPr>
        <w:br/>
        <w:t xml:space="preserve">Було зазначено, що через </w:t>
      </w:r>
      <w:proofErr w:type="spellStart"/>
      <w:r w:rsidR="0009031F" w:rsidRPr="00051AEB">
        <w:rPr>
          <w:rFonts w:ascii="Times New Roman" w:hAnsi="Times New Roman" w:cs="Times New Roman"/>
          <w:sz w:val="28"/>
          <w:szCs w:val="28"/>
          <w:lang w:eastAsia="uk-UA"/>
        </w:rPr>
        <w:t>Держмолодьжитло</w:t>
      </w:r>
      <w:proofErr w:type="spellEnd"/>
      <w:r w:rsidR="0009031F" w:rsidRPr="00051AEB">
        <w:rPr>
          <w:rFonts w:ascii="Times New Roman" w:hAnsi="Times New Roman" w:cs="Times New Roman"/>
          <w:sz w:val="28"/>
          <w:szCs w:val="28"/>
          <w:lang w:eastAsia="uk-UA"/>
        </w:rPr>
        <w:t xml:space="preserve"> реалізуються міжнародні проєкти загальним обсягом понад 125 млн євро, зокрема за участю </w:t>
      </w:r>
      <w:proofErr w:type="spellStart"/>
      <w:r w:rsidR="0009031F" w:rsidRPr="00051AEB">
        <w:rPr>
          <w:rFonts w:ascii="Times New Roman" w:hAnsi="Times New Roman" w:cs="Times New Roman"/>
          <w:sz w:val="28"/>
          <w:szCs w:val="28"/>
          <w:lang w:eastAsia="uk-UA"/>
        </w:rPr>
        <w:t>KfW</w:t>
      </w:r>
      <w:proofErr w:type="spellEnd"/>
      <w:r w:rsidR="0009031F" w:rsidRPr="00051AEB">
        <w:rPr>
          <w:rFonts w:ascii="Times New Roman" w:hAnsi="Times New Roman" w:cs="Times New Roman"/>
          <w:sz w:val="28"/>
          <w:szCs w:val="28"/>
          <w:lang w:eastAsia="uk-UA"/>
        </w:rPr>
        <w:t>, Банку розвитку Ради Європи та МОМ.</w:t>
      </w:r>
      <w:r w:rsidR="0009031F" w:rsidRPr="00051AEB">
        <w:rPr>
          <w:rFonts w:ascii="Times New Roman" w:hAnsi="Times New Roman" w:cs="Times New Roman"/>
          <w:sz w:val="28"/>
          <w:szCs w:val="28"/>
          <w:lang w:eastAsia="uk-UA"/>
        </w:rPr>
        <w:br/>
        <w:t xml:space="preserve">Також повідомлено про офіційну позицію </w:t>
      </w:r>
      <w:proofErr w:type="spellStart"/>
      <w:r w:rsidR="0009031F" w:rsidRPr="00051AEB">
        <w:rPr>
          <w:rFonts w:ascii="Times New Roman" w:hAnsi="Times New Roman" w:cs="Times New Roman"/>
          <w:sz w:val="28"/>
          <w:szCs w:val="28"/>
          <w:lang w:eastAsia="uk-UA"/>
        </w:rPr>
        <w:t>KfW</w:t>
      </w:r>
      <w:proofErr w:type="spellEnd"/>
      <w:r w:rsidR="0009031F" w:rsidRPr="00051AEB">
        <w:rPr>
          <w:rFonts w:ascii="Times New Roman" w:hAnsi="Times New Roman" w:cs="Times New Roman"/>
          <w:sz w:val="28"/>
          <w:szCs w:val="28"/>
          <w:lang w:eastAsia="uk-UA"/>
        </w:rPr>
        <w:t xml:space="preserve"> щодо критичного ставлення до можливого об’єднання </w:t>
      </w:r>
      <w:proofErr w:type="spellStart"/>
      <w:r w:rsidR="0009031F" w:rsidRPr="00051AEB">
        <w:rPr>
          <w:rFonts w:ascii="Times New Roman" w:hAnsi="Times New Roman" w:cs="Times New Roman"/>
          <w:sz w:val="28"/>
          <w:szCs w:val="28"/>
          <w:lang w:eastAsia="uk-UA"/>
        </w:rPr>
        <w:t>Держмолодьжитла</w:t>
      </w:r>
      <w:proofErr w:type="spellEnd"/>
      <w:r w:rsidR="0009031F" w:rsidRPr="00051AEB">
        <w:rPr>
          <w:rFonts w:ascii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="0009031F" w:rsidRPr="00051AEB">
        <w:rPr>
          <w:rFonts w:ascii="Times New Roman" w:hAnsi="Times New Roman" w:cs="Times New Roman"/>
          <w:sz w:val="28"/>
          <w:szCs w:val="28"/>
          <w:lang w:eastAsia="uk-UA"/>
        </w:rPr>
        <w:t>Укрфінжитлом</w:t>
      </w:r>
      <w:proofErr w:type="spellEnd"/>
      <w:r w:rsidR="00D903C0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14:paraId="6E01D866" w14:textId="61049C10" w:rsidR="00D93A7F" w:rsidRDefault="007B61F6" w:rsidP="007B61F6">
      <w:pPr>
        <w:pStyle w:val="ae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н</w:t>
      </w:r>
      <w:r w:rsidR="0009031F" w:rsidRPr="00051AEB">
        <w:rPr>
          <w:rFonts w:ascii="Times New Roman" w:hAnsi="Times New Roman" w:cs="Times New Roman"/>
          <w:sz w:val="28"/>
          <w:szCs w:val="28"/>
          <w:lang w:eastAsia="uk-UA"/>
        </w:rPr>
        <w:t>еобхідність проведення аудиту та комплексного аналізу перед ухваленням рішень</w:t>
      </w:r>
      <w:r w:rsidR="00D903C0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14:paraId="71C7C244" w14:textId="58DD12C4" w:rsidR="0009031F" w:rsidRPr="00051AEB" w:rsidRDefault="00D93A7F" w:rsidP="007B61F6">
      <w:pPr>
        <w:pStyle w:val="ae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н</w:t>
      </w:r>
      <w:r w:rsidR="0009031F" w:rsidRPr="00051AEB">
        <w:rPr>
          <w:rFonts w:ascii="Times New Roman" w:hAnsi="Times New Roman" w:cs="Times New Roman"/>
          <w:sz w:val="28"/>
          <w:szCs w:val="28"/>
          <w:lang w:eastAsia="uk-UA"/>
        </w:rPr>
        <w:t>аголошено, що будь-які зміни мають здійснюватися лише після інвентаризації активів, оцінки ризиків та консультацій з міжнародними партнерами</w:t>
      </w:r>
      <w:r w:rsidR="00D903C0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14:paraId="07B67ED2" w14:textId="0954F21B" w:rsidR="00D93A7F" w:rsidRDefault="00D93A7F" w:rsidP="00051AEB">
      <w:pPr>
        <w:pStyle w:val="ae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="0009031F" w:rsidRPr="00051AEB">
        <w:rPr>
          <w:rFonts w:ascii="Times New Roman" w:hAnsi="Times New Roman" w:cs="Times New Roman"/>
          <w:sz w:val="28"/>
          <w:szCs w:val="28"/>
          <w:lang w:eastAsia="uk-UA"/>
        </w:rPr>
        <w:t>ажливість збереження регіональних відділень.</w:t>
      </w:r>
      <w:r w:rsidR="0009031F" w:rsidRPr="00051AEB">
        <w:rPr>
          <w:rFonts w:ascii="Times New Roman" w:hAnsi="Times New Roman" w:cs="Times New Roman"/>
          <w:sz w:val="28"/>
          <w:szCs w:val="28"/>
          <w:lang w:eastAsia="uk-UA"/>
        </w:rPr>
        <w:br/>
        <w:t>Учасники підкреслили, що саме регіональні відділення забезпечують практичну доступність програм для громадян та супровід кредитних справ</w:t>
      </w:r>
      <w:r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14:paraId="6D49CC04" w14:textId="7186D64E" w:rsidR="0009031F" w:rsidRDefault="00D93A7F" w:rsidP="00051AEB">
      <w:pPr>
        <w:pStyle w:val="ae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93A7F">
        <w:rPr>
          <w:rFonts w:ascii="Times New Roman" w:hAnsi="Times New Roman" w:cs="Times New Roman"/>
          <w:sz w:val="28"/>
          <w:szCs w:val="28"/>
          <w:lang w:eastAsia="uk-UA"/>
        </w:rPr>
        <w:t>р</w:t>
      </w:r>
      <w:r w:rsidR="0009031F" w:rsidRPr="00D93A7F">
        <w:rPr>
          <w:rFonts w:ascii="Times New Roman" w:hAnsi="Times New Roman" w:cs="Times New Roman"/>
          <w:sz w:val="28"/>
          <w:szCs w:val="28"/>
          <w:lang w:eastAsia="uk-UA"/>
        </w:rPr>
        <w:t>изики для місцевих програм та співпраці з громадами.</w:t>
      </w:r>
      <w:r w:rsidR="0009031F" w:rsidRPr="00D93A7F">
        <w:rPr>
          <w:rFonts w:ascii="Times New Roman" w:hAnsi="Times New Roman" w:cs="Times New Roman"/>
          <w:sz w:val="28"/>
          <w:szCs w:val="28"/>
          <w:lang w:eastAsia="uk-UA"/>
        </w:rPr>
        <w:br/>
        <w:t>Зазначено, що поспішна реорганізація може негативно вплинути на реалізацію місцевих житлових програм та співфінансування з боку громад</w:t>
      </w:r>
      <w:r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14:paraId="0E52ED93" w14:textId="77777777" w:rsidR="00B54CBA" w:rsidRDefault="00B54CBA" w:rsidP="00B54CBA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2370FEA" w14:textId="77777777" w:rsidR="00B54CBA" w:rsidRDefault="00B54CBA" w:rsidP="00051AEB">
      <w:pPr>
        <w:pStyle w:val="ae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н</w:t>
      </w:r>
      <w:r w:rsidR="0009031F" w:rsidRPr="00B54CBA">
        <w:rPr>
          <w:rFonts w:ascii="Times New Roman" w:hAnsi="Times New Roman" w:cs="Times New Roman"/>
          <w:sz w:val="28"/>
          <w:szCs w:val="28"/>
          <w:lang w:eastAsia="uk-UA"/>
        </w:rPr>
        <w:t>еобхідність відкритого обговорення реформ.</w:t>
      </w:r>
      <w:r w:rsidR="0009031F" w:rsidRPr="00B54CBA">
        <w:rPr>
          <w:rFonts w:ascii="Times New Roman" w:hAnsi="Times New Roman" w:cs="Times New Roman"/>
          <w:sz w:val="28"/>
          <w:szCs w:val="28"/>
          <w:lang w:eastAsia="uk-UA"/>
        </w:rPr>
        <w:br/>
        <w:t>Учасники підтримали позицію щодо необхідності проведення відкритих консультацій із громадськістю, міжнародними партнерами та представниками ВПО перед ухваленням будь-яких рішень.</w:t>
      </w:r>
    </w:p>
    <w:p w14:paraId="456A6B8F" w14:textId="77777777" w:rsidR="00B54CBA" w:rsidRDefault="00B54CBA" w:rsidP="00B54CBA">
      <w:pPr>
        <w:pStyle w:val="a9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EA24A82" w14:textId="56FC39AA" w:rsidR="0009031F" w:rsidRPr="00D9329E" w:rsidRDefault="0009031F" w:rsidP="00B54CBA">
      <w:pPr>
        <w:pStyle w:val="ae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B54CB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9329E" w:rsidRPr="00D9329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4.</w:t>
      </w:r>
      <w:r w:rsidR="00D9329E" w:rsidRPr="00D9329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ab/>
        <w:t>Обговорення досвіду учасників програм житлового кредитування.</w:t>
      </w:r>
    </w:p>
    <w:p w14:paraId="10238AEE" w14:textId="77777777" w:rsidR="00D9329E" w:rsidRDefault="00D9329E" w:rsidP="00B54CBA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63114BF8" w14:textId="7992CF31" w:rsidR="0009031F" w:rsidRDefault="0009031F" w:rsidP="00B54CBA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B54CB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ВИСТУПИЛИ:</w:t>
      </w:r>
    </w:p>
    <w:p w14:paraId="2DCA44B9" w14:textId="77777777" w:rsidR="00B54CBA" w:rsidRDefault="00B54CBA" w:rsidP="00B54CBA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299C54EB" w14:textId="29805461" w:rsidR="0009031F" w:rsidRPr="00051AEB" w:rsidRDefault="00B54CBA" w:rsidP="00051AEB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       </w:t>
      </w:r>
      <w:proofErr w:type="spellStart"/>
      <w:r w:rsidR="0009031F" w:rsidRPr="00B54CB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Поскрякова</w:t>
      </w:r>
      <w:proofErr w:type="spellEnd"/>
      <w:r w:rsidR="0009031F" w:rsidRPr="00B54CB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Тетяна Миколаївна</w:t>
      </w:r>
      <w:r w:rsidR="0009031F" w:rsidRPr="00051AEB">
        <w:rPr>
          <w:rFonts w:ascii="Times New Roman" w:hAnsi="Times New Roman" w:cs="Times New Roman"/>
          <w:sz w:val="28"/>
          <w:szCs w:val="28"/>
          <w:lang w:eastAsia="uk-UA"/>
        </w:rPr>
        <w:t xml:space="preserve"> — внутрішньо переміщена особа, позичальниця програми, яка отримала кредит у грудні 2025 року та придбала житло в м. Івано-Франківську. Поділилася позитивним досвідом участі у програмі та наголосила на важливості збереження доступних механізмів житлового кредитування для ВПО. </w:t>
      </w:r>
    </w:p>
    <w:p w14:paraId="6D727D75" w14:textId="12B67310" w:rsidR="0009031F" w:rsidRPr="00051AEB" w:rsidRDefault="00B54CBA" w:rsidP="00051AEB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      </w:t>
      </w:r>
      <w:r w:rsidR="0009031F" w:rsidRPr="00B54CB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Ласкавець Катерина Сергіївна</w:t>
      </w:r>
      <w:r w:rsidR="0009031F" w:rsidRPr="00051AEB">
        <w:rPr>
          <w:rFonts w:ascii="Times New Roman" w:hAnsi="Times New Roman" w:cs="Times New Roman"/>
          <w:sz w:val="28"/>
          <w:szCs w:val="28"/>
          <w:lang w:eastAsia="uk-UA"/>
        </w:rPr>
        <w:t xml:space="preserve"> — внутрішньо переміщена особа, позичальниця програми, яка отримала кредит у березні 2026 року та придбала житло в м. Івано-Франківську. Відзначила ефективність роботи регіонального відділення та практичну підтримку позичальників. </w:t>
      </w:r>
    </w:p>
    <w:p w14:paraId="5C43D349" w14:textId="7F7E6FA8" w:rsidR="0009031F" w:rsidRPr="00051AEB" w:rsidRDefault="00B54CBA" w:rsidP="00051AEB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       </w:t>
      </w:r>
      <w:r w:rsidR="0009031F" w:rsidRPr="00B54CB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Адамчук Василь Володимирович</w:t>
      </w:r>
      <w:r w:rsidR="0009031F" w:rsidRPr="00051AEB">
        <w:rPr>
          <w:rFonts w:ascii="Times New Roman" w:hAnsi="Times New Roman" w:cs="Times New Roman"/>
          <w:sz w:val="28"/>
          <w:szCs w:val="28"/>
          <w:lang w:eastAsia="uk-UA"/>
        </w:rPr>
        <w:t xml:space="preserve"> — учасник програми кредитування для молоді. Повідомив, що у 2023 році, у віці 25 років, скористався програмою та придбав власне житло, вирішивши житлову проблему. </w:t>
      </w:r>
    </w:p>
    <w:p w14:paraId="310D7302" w14:textId="14D72BC1" w:rsidR="0009031F" w:rsidRPr="00051AEB" w:rsidRDefault="0009031F" w:rsidP="00051AEB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E4A990B" w14:textId="77777777" w:rsidR="00787470" w:rsidRDefault="00787470" w:rsidP="00B54CBA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6C01E53F" w14:textId="5096A527" w:rsidR="0009031F" w:rsidRDefault="0009031F" w:rsidP="00B54CBA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B54CB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УХВАЛИЛИ:</w:t>
      </w:r>
    </w:p>
    <w:p w14:paraId="6F24D83B" w14:textId="77777777" w:rsidR="00B54CBA" w:rsidRDefault="00B54CBA" w:rsidP="00B54CBA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1FC493B5" w14:textId="5BCE18B0" w:rsidR="0009031F" w:rsidRPr="00051AEB" w:rsidRDefault="00B54CBA" w:rsidP="00051AEB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  </w:t>
      </w:r>
      <w:r w:rsidR="009B6EFD" w:rsidRPr="009B6EFD">
        <w:rPr>
          <w:rFonts w:ascii="Times New Roman" w:hAnsi="Times New Roman" w:cs="Times New Roman"/>
          <w:sz w:val="28"/>
          <w:szCs w:val="28"/>
          <w:lang w:eastAsia="uk-UA"/>
        </w:rPr>
        <w:t xml:space="preserve">Заслухану інформацію керівниці Івано-Франківського регіонального відділення </w:t>
      </w:r>
      <w:proofErr w:type="spellStart"/>
      <w:r w:rsidR="009B6EFD" w:rsidRPr="009B6EFD">
        <w:rPr>
          <w:rFonts w:ascii="Times New Roman" w:hAnsi="Times New Roman" w:cs="Times New Roman"/>
          <w:sz w:val="28"/>
          <w:szCs w:val="28"/>
          <w:lang w:eastAsia="uk-UA"/>
        </w:rPr>
        <w:t>Держмолодьжитла</w:t>
      </w:r>
      <w:proofErr w:type="spellEnd"/>
      <w:r w:rsidR="009B6EFD" w:rsidRPr="009B6EF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9B6EFD" w:rsidRPr="009B6EFD">
        <w:rPr>
          <w:rFonts w:ascii="Times New Roman" w:hAnsi="Times New Roman" w:cs="Times New Roman"/>
          <w:sz w:val="28"/>
          <w:szCs w:val="28"/>
          <w:lang w:eastAsia="uk-UA"/>
        </w:rPr>
        <w:t>Гвоздянчук</w:t>
      </w:r>
      <w:proofErr w:type="spellEnd"/>
      <w:r w:rsidR="009B6EFD" w:rsidRPr="009B6EFD">
        <w:rPr>
          <w:rFonts w:ascii="Times New Roman" w:hAnsi="Times New Roman" w:cs="Times New Roman"/>
          <w:sz w:val="28"/>
          <w:szCs w:val="28"/>
          <w:lang w:eastAsia="uk-UA"/>
        </w:rPr>
        <w:t xml:space="preserve"> Лесі Василівни взяти до відома.</w:t>
      </w:r>
    </w:p>
    <w:p w14:paraId="536336EF" w14:textId="07675FC7" w:rsidR="0009031F" w:rsidRPr="00051AEB" w:rsidRDefault="00B54CBA" w:rsidP="00051AEB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  </w:t>
      </w:r>
      <w:r w:rsidR="0009031F" w:rsidRPr="00051AEB">
        <w:rPr>
          <w:rFonts w:ascii="Times New Roman" w:hAnsi="Times New Roman" w:cs="Times New Roman"/>
          <w:sz w:val="28"/>
          <w:szCs w:val="28"/>
          <w:lang w:eastAsia="uk-UA"/>
        </w:rPr>
        <w:t xml:space="preserve">Підтримати необхідність збереження діючих соціально орієнтованих механізмів житлового кредитування для внутрішньо переміщених осіб та інших категорій громадян. </w:t>
      </w:r>
    </w:p>
    <w:p w14:paraId="203F40CC" w14:textId="6176239B" w:rsidR="0009031F" w:rsidRPr="00051AEB" w:rsidRDefault="00B54CBA" w:rsidP="00051AEB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  </w:t>
      </w:r>
      <w:r w:rsidR="0009031F" w:rsidRPr="00051AEB">
        <w:rPr>
          <w:rFonts w:ascii="Times New Roman" w:hAnsi="Times New Roman" w:cs="Times New Roman"/>
          <w:sz w:val="28"/>
          <w:szCs w:val="28"/>
          <w:lang w:eastAsia="uk-UA"/>
        </w:rPr>
        <w:t xml:space="preserve">Рекомендувати органам державної влади: </w:t>
      </w:r>
    </w:p>
    <w:p w14:paraId="35A5A103" w14:textId="50A04DAC" w:rsidR="0009031F" w:rsidRPr="00051AEB" w:rsidRDefault="0009031F" w:rsidP="00B54CBA">
      <w:pPr>
        <w:pStyle w:val="ae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51AEB">
        <w:rPr>
          <w:rFonts w:ascii="Times New Roman" w:hAnsi="Times New Roman" w:cs="Times New Roman"/>
          <w:sz w:val="28"/>
          <w:szCs w:val="28"/>
          <w:lang w:eastAsia="uk-UA"/>
        </w:rPr>
        <w:t xml:space="preserve">не ухвалювати рішення щодо передачі або реорганізації </w:t>
      </w:r>
      <w:proofErr w:type="spellStart"/>
      <w:r w:rsidRPr="00051AEB">
        <w:rPr>
          <w:rFonts w:ascii="Times New Roman" w:hAnsi="Times New Roman" w:cs="Times New Roman"/>
          <w:sz w:val="28"/>
          <w:szCs w:val="28"/>
          <w:lang w:eastAsia="uk-UA"/>
        </w:rPr>
        <w:t>Держмолодьжитла</w:t>
      </w:r>
      <w:proofErr w:type="spellEnd"/>
      <w:r w:rsidRPr="00051AEB">
        <w:rPr>
          <w:rFonts w:ascii="Times New Roman" w:hAnsi="Times New Roman" w:cs="Times New Roman"/>
          <w:sz w:val="28"/>
          <w:szCs w:val="28"/>
          <w:lang w:eastAsia="uk-UA"/>
        </w:rPr>
        <w:t xml:space="preserve"> без проведення комплексного аудиту та аналізу наслідків; </w:t>
      </w:r>
    </w:p>
    <w:p w14:paraId="2E1EADD5" w14:textId="616682C5" w:rsidR="0009031F" w:rsidRPr="00051AEB" w:rsidRDefault="0009031F" w:rsidP="00B54CBA">
      <w:pPr>
        <w:pStyle w:val="ae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51AEB">
        <w:rPr>
          <w:rFonts w:ascii="Times New Roman" w:hAnsi="Times New Roman" w:cs="Times New Roman"/>
          <w:sz w:val="28"/>
          <w:szCs w:val="28"/>
          <w:lang w:eastAsia="uk-UA"/>
        </w:rPr>
        <w:t xml:space="preserve">забезпечити проведення консультацій з міжнародними партнерами, представниками громадськості, ВПО та органами місцевого самоврядування; </w:t>
      </w:r>
    </w:p>
    <w:p w14:paraId="69FF91A1" w14:textId="353CF3CE" w:rsidR="0009031F" w:rsidRPr="00051AEB" w:rsidRDefault="0009031F" w:rsidP="00B54CBA">
      <w:pPr>
        <w:pStyle w:val="ae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51AEB">
        <w:rPr>
          <w:rFonts w:ascii="Times New Roman" w:hAnsi="Times New Roman" w:cs="Times New Roman"/>
          <w:sz w:val="28"/>
          <w:szCs w:val="28"/>
          <w:lang w:eastAsia="uk-UA"/>
        </w:rPr>
        <w:t>гарантувати безперервність реалізації міжнародних та місцевих житлових програм</w:t>
      </w:r>
      <w:r w:rsidR="00B54CBA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14:paraId="0C82B1BF" w14:textId="40499D13" w:rsidR="0009031F" w:rsidRPr="00051AEB" w:rsidRDefault="00B54CBA" w:rsidP="00B54CBA">
      <w:pPr>
        <w:pStyle w:val="ae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п</w:t>
      </w:r>
      <w:r w:rsidR="0009031F" w:rsidRPr="00051AEB">
        <w:rPr>
          <w:rFonts w:ascii="Times New Roman" w:hAnsi="Times New Roman" w:cs="Times New Roman"/>
          <w:sz w:val="28"/>
          <w:szCs w:val="28"/>
          <w:lang w:eastAsia="uk-UA"/>
        </w:rPr>
        <w:t xml:space="preserve">ідтримати збереження мережі регіональних відділень </w:t>
      </w:r>
      <w:proofErr w:type="spellStart"/>
      <w:r w:rsidR="0009031F" w:rsidRPr="00051AEB">
        <w:rPr>
          <w:rFonts w:ascii="Times New Roman" w:hAnsi="Times New Roman" w:cs="Times New Roman"/>
          <w:sz w:val="28"/>
          <w:szCs w:val="28"/>
          <w:lang w:eastAsia="uk-UA"/>
        </w:rPr>
        <w:t>Держмолодьжитла</w:t>
      </w:r>
      <w:proofErr w:type="spellEnd"/>
      <w:r w:rsidR="0009031F" w:rsidRPr="00051AEB">
        <w:rPr>
          <w:rFonts w:ascii="Times New Roman" w:hAnsi="Times New Roman" w:cs="Times New Roman"/>
          <w:sz w:val="28"/>
          <w:szCs w:val="28"/>
          <w:lang w:eastAsia="uk-UA"/>
        </w:rPr>
        <w:t xml:space="preserve"> як важливого елементу доступності житлових програм для громадян. </w:t>
      </w:r>
    </w:p>
    <w:p w14:paraId="0CE9A137" w14:textId="631BC1F6" w:rsidR="0009031F" w:rsidRPr="00051AEB" w:rsidRDefault="0009031F" w:rsidP="00051AEB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9DA70A0" w14:textId="77777777" w:rsidR="0009031F" w:rsidRDefault="0009031F" w:rsidP="00051AEB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7523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Головуючий:</w:t>
      </w:r>
      <w:r w:rsidRPr="00051AEB">
        <w:rPr>
          <w:rFonts w:ascii="Times New Roman" w:hAnsi="Times New Roman" w:cs="Times New Roman"/>
          <w:sz w:val="28"/>
          <w:szCs w:val="28"/>
          <w:lang w:eastAsia="uk-UA"/>
        </w:rPr>
        <w:t xml:space="preserve"> ____________________</w:t>
      </w:r>
    </w:p>
    <w:p w14:paraId="081765C5" w14:textId="11686FA1" w:rsidR="004439CA" w:rsidRPr="00051AEB" w:rsidRDefault="0009031F" w:rsidP="00051AE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D7523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Секретар:</w:t>
      </w:r>
      <w:r w:rsidR="004046D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   </w:t>
      </w:r>
      <w:r w:rsidRPr="00051AEB">
        <w:rPr>
          <w:rFonts w:ascii="Times New Roman" w:hAnsi="Times New Roman" w:cs="Times New Roman"/>
          <w:sz w:val="28"/>
          <w:szCs w:val="28"/>
          <w:lang w:eastAsia="uk-UA"/>
        </w:rPr>
        <w:t xml:space="preserve"> ____________________</w:t>
      </w:r>
    </w:p>
    <w:sectPr w:rsidR="004439CA" w:rsidRPr="00051AEB" w:rsidSect="00D9329E">
      <w:pgSz w:w="11906" w:h="16838" w:code="9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4463"/>
    <w:multiLevelType w:val="multilevel"/>
    <w:tmpl w:val="8272C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B1CC4"/>
    <w:multiLevelType w:val="multilevel"/>
    <w:tmpl w:val="B2308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BF56D0"/>
    <w:multiLevelType w:val="multilevel"/>
    <w:tmpl w:val="41002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05BCD"/>
    <w:multiLevelType w:val="multilevel"/>
    <w:tmpl w:val="0D8E7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E87A37"/>
    <w:multiLevelType w:val="hybridMultilevel"/>
    <w:tmpl w:val="A130457A"/>
    <w:lvl w:ilvl="0" w:tplc="A2401660">
      <w:start w:val="1"/>
      <w:numFmt w:val="decimal"/>
      <w:lvlText w:val="%1."/>
      <w:lvlJc w:val="left"/>
      <w:pPr>
        <w:ind w:left="860" w:hanging="5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41E0F"/>
    <w:multiLevelType w:val="multilevel"/>
    <w:tmpl w:val="B2308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1D6AEA"/>
    <w:multiLevelType w:val="multilevel"/>
    <w:tmpl w:val="B2308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3410D3"/>
    <w:multiLevelType w:val="multilevel"/>
    <w:tmpl w:val="55E80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700A35"/>
    <w:multiLevelType w:val="multilevel"/>
    <w:tmpl w:val="8CD66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8F4B25"/>
    <w:multiLevelType w:val="multilevel"/>
    <w:tmpl w:val="3A2AC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D92B1D"/>
    <w:multiLevelType w:val="multilevel"/>
    <w:tmpl w:val="524E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C76289"/>
    <w:multiLevelType w:val="multilevel"/>
    <w:tmpl w:val="F0CC7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4257F5"/>
    <w:multiLevelType w:val="hybridMultilevel"/>
    <w:tmpl w:val="9AAA05F0"/>
    <w:lvl w:ilvl="0" w:tplc="CA8E2C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94D57"/>
    <w:multiLevelType w:val="multilevel"/>
    <w:tmpl w:val="6FCC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017874"/>
    <w:multiLevelType w:val="multilevel"/>
    <w:tmpl w:val="A366EF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9279211">
    <w:abstractNumId w:val="0"/>
  </w:num>
  <w:num w:numId="2" w16cid:durableId="2021003140">
    <w:abstractNumId w:val="5"/>
  </w:num>
  <w:num w:numId="3" w16cid:durableId="659626843">
    <w:abstractNumId w:val="13"/>
  </w:num>
  <w:num w:numId="4" w16cid:durableId="1106196382">
    <w:abstractNumId w:val="2"/>
  </w:num>
  <w:num w:numId="5" w16cid:durableId="877083342">
    <w:abstractNumId w:val="10"/>
  </w:num>
  <w:num w:numId="6" w16cid:durableId="1373726285">
    <w:abstractNumId w:val="7"/>
  </w:num>
  <w:num w:numId="7" w16cid:durableId="142544599">
    <w:abstractNumId w:val="9"/>
  </w:num>
  <w:num w:numId="8" w16cid:durableId="1546989378">
    <w:abstractNumId w:val="11"/>
  </w:num>
  <w:num w:numId="9" w16cid:durableId="1392388309">
    <w:abstractNumId w:val="3"/>
  </w:num>
  <w:num w:numId="10" w16cid:durableId="1088772398">
    <w:abstractNumId w:val="8"/>
  </w:num>
  <w:num w:numId="11" w16cid:durableId="447238076">
    <w:abstractNumId w:val="14"/>
  </w:num>
  <w:num w:numId="12" w16cid:durableId="534661877">
    <w:abstractNumId w:val="4"/>
  </w:num>
  <w:num w:numId="13" w16cid:durableId="1417095102">
    <w:abstractNumId w:val="12"/>
  </w:num>
  <w:num w:numId="14" w16cid:durableId="1319260561">
    <w:abstractNumId w:val="1"/>
  </w:num>
  <w:num w:numId="15" w16cid:durableId="17829919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1F"/>
    <w:rsid w:val="00051AEB"/>
    <w:rsid w:val="000524A2"/>
    <w:rsid w:val="0009031F"/>
    <w:rsid w:val="000E61F8"/>
    <w:rsid w:val="000F595A"/>
    <w:rsid w:val="001034EB"/>
    <w:rsid w:val="001B4EC0"/>
    <w:rsid w:val="001D19AF"/>
    <w:rsid w:val="00221DD4"/>
    <w:rsid w:val="003612E8"/>
    <w:rsid w:val="003E0DA4"/>
    <w:rsid w:val="004046D5"/>
    <w:rsid w:val="00411F7F"/>
    <w:rsid w:val="00441940"/>
    <w:rsid w:val="004439CA"/>
    <w:rsid w:val="00485209"/>
    <w:rsid w:val="004A0BBE"/>
    <w:rsid w:val="004A7BE6"/>
    <w:rsid w:val="004D116C"/>
    <w:rsid w:val="004E3C90"/>
    <w:rsid w:val="006442E7"/>
    <w:rsid w:val="00671FE8"/>
    <w:rsid w:val="00691A64"/>
    <w:rsid w:val="006B4BDC"/>
    <w:rsid w:val="006D2E4D"/>
    <w:rsid w:val="0071391E"/>
    <w:rsid w:val="00787470"/>
    <w:rsid w:val="007B61F6"/>
    <w:rsid w:val="00811A66"/>
    <w:rsid w:val="00821909"/>
    <w:rsid w:val="008425AB"/>
    <w:rsid w:val="00860FD6"/>
    <w:rsid w:val="00870D66"/>
    <w:rsid w:val="0087374F"/>
    <w:rsid w:val="00917868"/>
    <w:rsid w:val="00962743"/>
    <w:rsid w:val="009B6EFD"/>
    <w:rsid w:val="009D028E"/>
    <w:rsid w:val="00A2564F"/>
    <w:rsid w:val="00A81DA0"/>
    <w:rsid w:val="00AF5887"/>
    <w:rsid w:val="00B21331"/>
    <w:rsid w:val="00B54CBA"/>
    <w:rsid w:val="00C050BB"/>
    <w:rsid w:val="00D75237"/>
    <w:rsid w:val="00D903C0"/>
    <w:rsid w:val="00D9329E"/>
    <w:rsid w:val="00D93A7F"/>
    <w:rsid w:val="00D960DA"/>
    <w:rsid w:val="00E14B3C"/>
    <w:rsid w:val="00EE4C25"/>
    <w:rsid w:val="00F272DE"/>
    <w:rsid w:val="00F644A2"/>
    <w:rsid w:val="00F8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96292"/>
  <w15:chartTrackingRefBased/>
  <w15:docId w15:val="{E9E5F77E-059A-4479-9F06-56D8E051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2DE"/>
  </w:style>
  <w:style w:type="paragraph" w:styleId="1">
    <w:name w:val="heading 1"/>
    <w:basedOn w:val="a"/>
    <w:next w:val="a"/>
    <w:link w:val="10"/>
    <w:uiPriority w:val="9"/>
    <w:qFormat/>
    <w:rsid w:val="00090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3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3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0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0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03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03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03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03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03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03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03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0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90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90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903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3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03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0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903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031F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870D66"/>
    <w:pPr>
      <w:spacing w:after="0" w:line="240" w:lineRule="auto"/>
    </w:pPr>
  </w:style>
  <w:style w:type="table" w:customStyle="1" w:styleId="11">
    <w:name w:val="Сітка таблиці1"/>
    <w:basedOn w:val="a1"/>
    <w:next w:val="af"/>
    <w:uiPriority w:val="39"/>
    <w:rsid w:val="00EE4C25"/>
    <w:pPr>
      <w:spacing w:after="0" w:line="240" w:lineRule="auto"/>
    </w:pPr>
    <w:rPr>
      <w:kern w:val="0"/>
      <w:sz w:val="24"/>
      <w:szCs w:val="24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EE4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9D0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5085</Words>
  <Characters>2900</Characters>
  <Application>Microsoft Office Word</Application>
  <DocSecurity>0</DocSecurity>
  <Lines>24</Lines>
  <Paragraphs>15</Paragraphs>
  <ScaleCrop>false</ScaleCrop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Департамент соцполітики Івано-Франківської ОДА</dc:creator>
  <cp:keywords/>
  <dc:description/>
  <cp:lastModifiedBy>Департамент соцполітики Івано-Франківської ОДА</cp:lastModifiedBy>
  <cp:revision>46</cp:revision>
  <cp:lastPrinted>2026-05-19T10:16:00Z</cp:lastPrinted>
  <dcterms:created xsi:type="dcterms:W3CDTF">2026-05-18T13:34:00Z</dcterms:created>
  <dcterms:modified xsi:type="dcterms:W3CDTF">2026-05-19T10:47:00Z</dcterms:modified>
</cp:coreProperties>
</file>